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8BCFD" w14:textId="1307AC68" w:rsidR="00E319A6" w:rsidRDefault="00E319A6" w:rsidP="00E319A6">
      <w:pPr>
        <w:spacing w:before="100" w:beforeAutospacing="1" w:after="100" w:afterAutospacing="1" w:line="240" w:lineRule="auto"/>
        <w:outlineLvl w:val="5"/>
        <w:rPr>
          <w:rFonts w:ascii="Arial" w:eastAsia="Times New Roman" w:hAnsi="Arial" w:cs="Arial"/>
          <w:kern w:val="0"/>
          <w:sz w:val="24"/>
          <w:szCs w:val="24"/>
          <w:lang w:eastAsia="nl-NL"/>
          <w14:ligatures w14:val="none"/>
        </w:rPr>
      </w:pPr>
      <w:r>
        <w:rPr>
          <w:rFonts w:ascii="Arial" w:eastAsia="Times New Roman" w:hAnsi="Arial" w:cs="Arial"/>
          <w:kern w:val="0"/>
          <w:sz w:val="24"/>
          <w:szCs w:val="24"/>
          <w:lang w:eastAsia="nl-NL"/>
          <w14:ligatures w14:val="none"/>
        </w:rPr>
        <w:t>DISCLAIMER Ch-shiatsu</w:t>
      </w:r>
    </w:p>
    <w:p w14:paraId="5E791B9A" w14:textId="1063985C" w:rsidR="00E319A6" w:rsidRPr="00E319A6" w:rsidRDefault="00E319A6" w:rsidP="00E319A6">
      <w:pPr>
        <w:spacing w:before="100" w:beforeAutospacing="1" w:after="100" w:afterAutospacing="1" w:line="240" w:lineRule="auto"/>
        <w:outlineLvl w:val="5"/>
        <w:rPr>
          <w:rFonts w:ascii="Arial" w:eastAsia="Times New Roman" w:hAnsi="Arial" w:cs="Arial"/>
          <w:kern w:val="0"/>
          <w:sz w:val="24"/>
          <w:szCs w:val="24"/>
          <w:lang w:eastAsia="nl-NL"/>
          <w14:ligatures w14:val="none"/>
        </w:rPr>
      </w:pPr>
      <w:r w:rsidRPr="00E319A6">
        <w:rPr>
          <w:rFonts w:ascii="Arial" w:eastAsia="Times New Roman" w:hAnsi="Arial" w:cs="Arial"/>
          <w:kern w:val="0"/>
          <w:sz w:val="24"/>
          <w:szCs w:val="24"/>
          <w:lang w:eastAsia="nl-NL"/>
          <w14:ligatures w14:val="none"/>
        </w:rPr>
        <w:t>Als je een consult hebt gehad bij Ch-shiatsu, dan is het soms mogelijk dat jouw zorgverzekeraar de kosten ervan (gedeeltelijk) vergoedt als je aanvullend verzekerd bent. Ch-shiatsu draagt geen verantwoordelijkheid voor evt. vergoedingen. Dit dien je zelf met je zorgverzekeraar te regelen en af te werken. Vraag dus vooraf na bij je zorgverzekeraar of de consulten bij Ch-shiatsu (gedeeltelijk) vergoed worden, als dit belangrijk voor je is. Alleen individuele en curatieve therapie wordt soms (gedeeltelijk) vergoed vanuit de aanvullende verzekering en erkend door de beroepsorganisatie waar Ch-shiatsu lid van is. Curatief betekent gericht op genezing en kan verwijzen naar alle activiteiten die als het ware een genezende werking kunnen hebben.</w:t>
      </w:r>
    </w:p>
    <w:p w14:paraId="6F4A1AE6" w14:textId="77777777" w:rsidR="001D5784" w:rsidRDefault="001D5784"/>
    <w:sectPr w:rsidR="001D57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F89"/>
    <w:rsid w:val="001D5784"/>
    <w:rsid w:val="00E319A6"/>
    <w:rsid w:val="00F67F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D82E7"/>
  <w15:chartTrackingRefBased/>
  <w15:docId w15:val="{F8F43B85-8336-4539-B302-8F039DAD8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15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653</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Planje</dc:creator>
  <cp:keywords/>
  <dc:description/>
  <cp:lastModifiedBy>Hans Planje</cp:lastModifiedBy>
  <cp:revision>2</cp:revision>
  <dcterms:created xsi:type="dcterms:W3CDTF">2024-02-12T14:19:00Z</dcterms:created>
  <dcterms:modified xsi:type="dcterms:W3CDTF">2024-02-12T14:19:00Z</dcterms:modified>
</cp:coreProperties>
</file>